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6F7A" w14:textId="04D7EC20" w:rsidR="006E0651" w:rsidRDefault="00792B73" w:rsidP="00792B73">
      <w:pPr>
        <w:jc w:val="right"/>
        <w:rPr>
          <w:sz w:val="18"/>
          <w:szCs w:val="18"/>
        </w:rPr>
      </w:pPr>
      <w:r w:rsidRPr="00792B73">
        <w:rPr>
          <w:sz w:val="18"/>
          <w:szCs w:val="18"/>
        </w:rPr>
        <w:t>Motion årsmöte 2026 Uddevalla hockey</w:t>
      </w:r>
    </w:p>
    <w:p w14:paraId="7CD3E293" w14:textId="61F449B8" w:rsidR="00792B73" w:rsidRDefault="00792B73" w:rsidP="00792B73">
      <w:pPr>
        <w:jc w:val="center"/>
        <w:rPr>
          <w:sz w:val="28"/>
          <w:szCs w:val="28"/>
          <w:u w:val="single"/>
        </w:rPr>
      </w:pPr>
      <w:r w:rsidRPr="00792B73">
        <w:rPr>
          <w:sz w:val="28"/>
          <w:szCs w:val="28"/>
          <w:u w:val="single"/>
        </w:rPr>
        <w:t>Underlätta hantering av lagkonto för kassör och enskilt lag</w:t>
      </w:r>
    </w:p>
    <w:p w14:paraId="71686FE1" w14:textId="713B1839" w:rsidR="00792B73" w:rsidRDefault="00792B73" w:rsidP="00792B73">
      <w:pPr>
        <w:rPr>
          <w:sz w:val="24"/>
          <w:szCs w:val="24"/>
        </w:rPr>
      </w:pPr>
      <w:r w:rsidRPr="00792B73">
        <w:rPr>
          <w:sz w:val="24"/>
          <w:szCs w:val="24"/>
        </w:rPr>
        <w:t xml:space="preserve">För att avlasta kassören </w:t>
      </w:r>
      <w:r>
        <w:rPr>
          <w:sz w:val="24"/>
          <w:szCs w:val="24"/>
        </w:rPr>
        <w:t>med frågor och hantering från varje lag gällande deras enskilda lagkonto tillsammans med swish, så finns funktioner på föreningskonto att utdela rättigheter till en internetbanksanvändare om varje lag önskar ha en sådan.</w:t>
      </w:r>
      <w:r>
        <w:rPr>
          <w:sz w:val="24"/>
          <w:szCs w:val="24"/>
        </w:rPr>
        <w:br/>
        <w:t>I och med detta kan hantering av utlägg mm hanteras snabbare så att inte enskilda föräldrar behöver ligga ute med pengar en längre tid efter inköp till laget.</w:t>
      </w:r>
      <w:r w:rsidR="00EA3AFC">
        <w:rPr>
          <w:sz w:val="24"/>
          <w:szCs w:val="24"/>
        </w:rPr>
        <w:t xml:space="preserve"> Man kan också snabbt få en överblick på hur mycket saldo som finns på lagkonto om frågar dyker upp inför eventuella avgifter inför cuper etc.</w:t>
      </w:r>
    </w:p>
    <w:p w14:paraId="73A6087A" w14:textId="40D96054" w:rsidR="00EA3AFC" w:rsidRDefault="00EA3AFC" w:rsidP="00792B73">
      <w:pPr>
        <w:rPr>
          <w:sz w:val="24"/>
          <w:szCs w:val="24"/>
        </w:rPr>
      </w:pPr>
      <w:r>
        <w:rPr>
          <w:sz w:val="24"/>
          <w:szCs w:val="24"/>
        </w:rPr>
        <w:t>Jag tycker årsstämman skall besluta att det är upp till varje lag att bestämma om man vill ha en internetbanksanvändare till deras eget lagkonto och att det finns ett enkelt sätt att skicka vidare beslutet till kassör som lägger upp denna individ på internetbank.</w:t>
      </w:r>
      <w:r>
        <w:rPr>
          <w:sz w:val="24"/>
          <w:szCs w:val="24"/>
        </w:rPr>
        <w:br/>
        <w:t>Om det finns tveksamheter kring i hur detta kan hanteras önskar jag att årstämman ger i uppdrag till kassör/revisor att utreda och återkomma med förslag till alla lag i hur detta kan ske.</w:t>
      </w:r>
      <w:r>
        <w:rPr>
          <w:sz w:val="24"/>
          <w:szCs w:val="24"/>
        </w:rPr>
        <w:br/>
        <w:t>Man bör också besluta att behörigheten internetbanken skall vara ”Två i förening” vid hantering av överföringar eller utbetalningar.</w:t>
      </w:r>
    </w:p>
    <w:p w14:paraId="4809964B" w14:textId="5C5B8546" w:rsidR="001D0D5F" w:rsidRDefault="004C60DF" w:rsidP="00792B73">
      <w:pPr>
        <w:rPr>
          <w:sz w:val="24"/>
          <w:szCs w:val="24"/>
        </w:rPr>
      </w:pPr>
      <w:r>
        <w:rPr>
          <w:sz w:val="24"/>
          <w:szCs w:val="24"/>
        </w:rPr>
        <w:t xml:space="preserve">För ytterligare information se, </w:t>
      </w:r>
      <w:hyperlink r:id="rId5" w:history="1">
        <w:r w:rsidRPr="004C60DF">
          <w:rPr>
            <w:rStyle w:val="Hyperlnk"/>
            <w:sz w:val="24"/>
            <w:szCs w:val="24"/>
          </w:rPr>
          <w:t>Ideell förening – Sköt ekonomin på ett smidigt sätt | Swedbank</w:t>
        </w:r>
      </w:hyperlink>
    </w:p>
    <w:p w14:paraId="5838BE50" w14:textId="167278D5" w:rsidR="00792B73" w:rsidRDefault="00EA3AFC" w:rsidP="00792B73">
      <w:pPr>
        <w:rPr>
          <w:b/>
          <w:bCs/>
          <w:sz w:val="24"/>
          <w:szCs w:val="24"/>
        </w:rPr>
      </w:pPr>
      <w:r w:rsidRPr="001D0D5F">
        <w:rPr>
          <w:b/>
          <w:bCs/>
          <w:sz w:val="24"/>
          <w:szCs w:val="24"/>
        </w:rPr>
        <w:t>Underskrift av Patrik Wikström, lagförälder T2012</w:t>
      </w:r>
    </w:p>
    <w:p w14:paraId="3EB3AB59" w14:textId="77777777" w:rsidR="0012271E" w:rsidRDefault="0012271E" w:rsidP="00792B73">
      <w:pPr>
        <w:rPr>
          <w:b/>
          <w:bCs/>
          <w:sz w:val="24"/>
          <w:szCs w:val="24"/>
        </w:rPr>
      </w:pPr>
    </w:p>
    <w:p w14:paraId="4C9C95EE" w14:textId="2DFB4B25" w:rsidR="0012271E" w:rsidRDefault="0012271E" w:rsidP="00792B73">
      <w:pPr>
        <w:rPr>
          <w:b/>
          <w:bCs/>
          <w:sz w:val="24"/>
          <w:szCs w:val="24"/>
        </w:rPr>
      </w:pPr>
      <w:r>
        <w:rPr>
          <w:b/>
          <w:bCs/>
          <w:sz w:val="24"/>
          <w:szCs w:val="24"/>
        </w:rPr>
        <w:t>Förslag från styrelsen:</w:t>
      </w:r>
    </w:p>
    <w:p w14:paraId="3D637E84" w14:textId="5C2E24E7" w:rsidR="0012271E" w:rsidRPr="0012271E" w:rsidRDefault="0012271E" w:rsidP="00792B73">
      <w:pPr>
        <w:rPr>
          <w:sz w:val="24"/>
          <w:szCs w:val="24"/>
        </w:rPr>
      </w:pPr>
      <w:r>
        <w:rPr>
          <w:sz w:val="24"/>
          <w:szCs w:val="24"/>
        </w:rPr>
        <w:t>Styrelsens förslag till årsmötet är att årsmötet hänskjuter till styrelsen att utred</w:t>
      </w:r>
      <w:r w:rsidR="00FA0E57">
        <w:rPr>
          <w:sz w:val="24"/>
          <w:szCs w:val="24"/>
        </w:rPr>
        <w:t>a</w:t>
      </w:r>
      <w:r>
        <w:rPr>
          <w:sz w:val="24"/>
          <w:szCs w:val="24"/>
        </w:rPr>
        <w:t xml:space="preserve"> frågan ytterligare. Styrelsen är positiv till förenkling av hantering av lagkassorna, men frågan behöver utredas ytterligare.</w:t>
      </w:r>
    </w:p>
    <w:sectPr w:rsidR="0012271E" w:rsidRPr="001227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01851"/>
    <w:multiLevelType w:val="multilevel"/>
    <w:tmpl w:val="1D64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38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73"/>
    <w:rsid w:val="0012271E"/>
    <w:rsid w:val="001D0D5F"/>
    <w:rsid w:val="002F2FDD"/>
    <w:rsid w:val="004C60DF"/>
    <w:rsid w:val="006E0651"/>
    <w:rsid w:val="00792B73"/>
    <w:rsid w:val="00931CF4"/>
    <w:rsid w:val="00AC430C"/>
    <w:rsid w:val="00C044B2"/>
    <w:rsid w:val="00D07199"/>
    <w:rsid w:val="00EA3AFC"/>
    <w:rsid w:val="00FA0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DCED"/>
  <w15:chartTrackingRefBased/>
  <w15:docId w15:val="{06F25D6C-3C42-43A6-8786-DCCBC7D3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9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9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92B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92B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92B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92B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92B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92B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92B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92B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92B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92B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92B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92B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92B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92B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92B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92B73"/>
    <w:rPr>
      <w:rFonts w:eastAsiaTheme="majorEastAsia" w:cstheme="majorBidi"/>
      <w:color w:val="272727" w:themeColor="text1" w:themeTint="D8"/>
    </w:rPr>
  </w:style>
  <w:style w:type="paragraph" w:styleId="Rubrik">
    <w:name w:val="Title"/>
    <w:basedOn w:val="Normal"/>
    <w:next w:val="Normal"/>
    <w:link w:val="RubrikChar"/>
    <w:uiPriority w:val="10"/>
    <w:qFormat/>
    <w:rsid w:val="0079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92B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92B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92B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92B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92B73"/>
    <w:rPr>
      <w:i/>
      <w:iCs/>
      <w:color w:val="404040" w:themeColor="text1" w:themeTint="BF"/>
    </w:rPr>
  </w:style>
  <w:style w:type="paragraph" w:styleId="Liststycke">
    <w:name w:val="List Paragraph"/>
    <w:basedOn w:val="Normal"/>
    <w:uiPriority w:val="34"/>
    <w:qFormat/>
    <w:rsid w:val="00792B73"/>
    <w:pPr>
      <w:ind w:left="720"/>
      <w:contextualSpacing/>
    </w:pPr>
  </w:style>
  <w:style w:type="character" w:styleId="Starkbetoning">
    <w:name w:val="Intense Emphasis"/>
    <w:basedOn w:val="Standardstycketeckensnitt"/>
    <w:uiPriority w:val="21"/>
    <w:qFormat/>
    <w:rsid w:val="00792B73"/>
    <w:rPr>
      <w:i/>
      <w:iCs/>
      <w:color w:val="0F4761" w:themeColor="accent1" w:themeShade="BF"/>
    </w:rPr>
  </w:style>
  <w:style w:type="paragraph" w:styleId="Starktcitat">
    <w:name w:val="Intense Quote"/>
    <w:basedOn w:val="Normal"/>
    <w:next w:val="Normal"/>
    <w:link w:val="StarktcitatChar"/>
    <w:uiPriority w:val="30"/>
    <w:qFormat/>
    <w:rsid w:val="0079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92B73"/>
    <w:rPr>
      <w:i/>
      <w:iCs/>
      <w:color w:val="0F4761" w:themeColor="accent1" w:themeShade="BF"/>
    </w:rPr>
  </w:style>
  <w:style w:type="character" w:styleId="Starkreferens">
    <w:name w:val="Intense Reference"/>
    <w:basedOn w:val="Standardstycketeckensnitt"/>
    <w:uiPriority w:val="32"/>
    <w:qFormat/>
    <w:rsid w:val="00792B73"/>
    <w:rPr>
      <w:b/>
      <w:bCs/>
      <w:smallCaps/>
      <w:color w:val="0F4761" w:themeColor="accent1" w:themeShade="BF"/>
      <w:spacing w:val="5"/>
    </w:rPr>
  </w:style>
  <w:style w:type="character" w:styleId="Hyperlnk">
    <w:name w:val="Hyperlink"/>
    <w:basedOn w:val="Standardstycketeckensnitt"/>
    <w:uiPriority w:val="99"/>
    <w:unhideWhenUsed/>
    <w:rsid w:val="004C60DF"/>
    <w:rPr>
      <w:color w:val="467886" w:themeColor="hyperlink"/>
      <w:u w:val="single"/>
    </w:rPr>
  </w:style>
  <w:style w:type="character" w:styleId="Olstomnmnande">
    <w:name w:val="Unresolved Mention"/>
    <w:basedOn w:val="Standardstycketeckensnitt"/>
    <w:uiPriority w:val="99"/>
    <w:semiHidden/>
    <w:unhideWhenUsed/>
    <w:rsid w:val="004C6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wedbank.se/foretag/bli-kund/bli-foreningskun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Wikström</dc:creator>
  <cp:keywords/>
  <dc:description/>
  <cp:lastModifiedBy>Eddie Hansson</cp:lastModifiedBy>
  <cp:revision>3</cp:revision>
  <dcterms:created xsi:type="dcterms:W3CDTF">2026-05-20T19:27:00Z</dcterms:created>
  <dcterms:modified xsi:type="dcterms:W3CDTF">2026-05-20T19:28:00Z</dcterms:modified>
</cp:coreProperties>
</file>